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187E" w:rsidRPr="003B63D2" w:rsidRDefault="0077187E" w:rsidP="0077187E">
      <w:pPr>
        <w:spacing w:after="0" w:line="240" w:lineRule="auto"/>
        <w:ind w:firstLine="750"/>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ЛЕКЦИЯ</w:t>
      </w:r>
      <w:r w:rsidRPr="003B63D2">
        <w:rPr>
          <w:rFonts w:ascii="Times New Roman" w:eastAsia="Times New Roman" w:hAnsi="Times New Roman" w:cs="Times New Roman"/>
          <w:b/>
          <w:color w:val="000000"/>
          <w:sz w:val="28"/>
          <w:szCs w:val="28"/>
          <w:lang w:eastAsia="ru-RU"/>
        </w:rPr>
        <w:t xml:space="preserve"> 1</w:t>
      </w:r>
      <w:r>
        <w:rPr>
          <w:rFonts w:ascii="Times New Roman" w:eastAsia="Times New Roman" w:hAnsi="Times New Roman" w:cs="Times New Roman"/>
          <w:b/>
          <w:color w:val="000000"/>
          <w:sz w:val="28"/>
          <w:szCs w:val="28"/>
          <w:lang w:eastAsia="ru-RU"/>
        </w:rPr>
        <w:t>, 2</w:t>
      </w:r>
    </w:p>
    <w:p w:rsidR="0077187E" w:rsidRPr="003B63D2" w:rsidRDefault="0077187E" w:rsidP="0077187E">
      <w:pPr>
        <w:spacing w:after="0" w:line="240" w:lineRule="auto"/>
        <w:ind w:firstLine="750"/>
        <w:jc w:val="center"/>
        <w:rPr>
          <w:rFonts w:ascii="Times New Roman" w:eastAsia="Times New Roman" w:hAnsi="Times New Roman" w:cs="Times New Roman"/>
          <w:b/>
          <w:color w:val="000000"/>
          <w:sz w:val="28"/>
          <w:szCs w:val="28"/>
          <w:lang w:eastAsia="ru-RU"/>
        </w:rPr>
      </w:pPr>
      <w:r w:rsidRPr="003B63D2">
        <w:rPr>
          <w:rFonts w:ascii="Times New Roman" w:eastAsia="Times New Roman" w:hAnsi="Times New Roman" w:cs="Times New Roman"/>
          <w:b/>
          <w:color w:val="000000"/>
          <w:sz w:val="28"/>
          <w:szCs w:val="28"/>
          <w:lang w:eastAsia="ru-RU"/>
        </w:rPr>
        <w:t>Теоретические основы, цели и задачи, принципы и сущность земельного кадастра РК.</w:t>
      </w:r>
    </w:p>
    <w:p w:rsidR="0077187E" w:rsidRDefault="0077187E" w:rsidP="0077187E">
      <w:pPr>
        <w:spacing w:after="0" w:line="240" w:lineRule="auto"/>
        <w:ind w:firstLine="750"/>
        <w:jc w:val="center"/>
        <w:rPr>
          <w:rFonts w:ascii="Times New Roman" w:eastAsia="Times New Roman" w:hAnsi="Times New Roman" w:cs="Times New Roman"/>
          <w:color w:val="000000"/>
          <w:sz w:val="28"/>
          <w:szCs w:val="28"/>
          <w:lang w:eastAsia="ru-RU"/>
        </w:rPr>
      </w:pPr>
      <w:r w:rsidRPr="003B63D2">
        <w:rPr>
          <w:rFonts w:ascii="Times New Roman" w:eastAsia="Times New Roman" w:hAnsi="Times New Roman" w:cs="Times New Roman"/>
          <w:b/>
          <w:color w:val="000000"/>
          <w:sz w:val="28"/>
          <w:szCs w:val="28"/>
          <w:lang w:eastAsia="ru-RU"/>
        </w:rPr>
        <w:t>Понятие о земельном кадастре и его содержание</w:t>
      </w:r>
      <w:r>
        <w:rPr>
          <w:rFonts w:ascii="Times New Roman" w:eastAsia="Times New Roman" w:hAnsi="Times New Roman" w:cs="Times New Roman"/>
          <w:color w:val="000000"/>
          <w:sz w:val="28"/>
          <w:szCs w:val="28"/>
          <w:lang w:eastAsia="ru-RU"/>
        </w:rPr>
        <w:t>.</w:t>
      </w:r>
    </w:p>
    <w:p w:rsidR="0077187E"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p>
    <w:p w:rsidR="0077187E"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color w:val="000000"/>
          <w:sz w:val="28"/>
          <w:szCs w:val="28"/>
          <w:lang w:eastAsia="ru-RU"/>
        </w:rPr>
        <w:t xml:space="preserve"> Исторически земельный кадастр появился в силу объективной необходимости получения сведений о земле, как первоисточнике материальных благ и объекте налогообложения. С возникновением государства земля стала одним из источников государственных доходов и объектом специального обложения. Поэтому на определенном этапе развития общества возникает необходимость сначала в учете, а затем и оценке земли, то есть в </w:t>
      </w:r>
      <w:r>
        <w:rPr>
          <w:rFonts w:ascii="Times New Roman" w:eastAsia="Times New Roman" w:hAnsi="Times New Roman" w:cs="Times New Roman"/>
          <w:color w:val="000000"/>
          <w:sz w:val="28"/>
          <w:szCs w:val="28"/>
          <w:lang w:eastAsia="ru-RU"/>
        </w:rPr>
        <w:t>проведении земельного кадастра.</w:t>
      </w:r>
    </w:p>
    <w:p w:rsidR="0077187E" w:rsidRDefault="0077187E" w:rsidP="0077187E">
      <w:pPr>
        <w:spacing w:after="0" w:line="240" w:lineRule="auto"/>
        <w:ind w:firstLine="750"/>
        <w:jc w:val="both"/>
        <w:rPr>
          <w:rFonts w:ascii="Times New Roman" w:eastAsia="Times New Roman" w:hAnsi="Times New Roman" w:cs="Times New Roman"/>
          <w:sz w:val="28"/>
          <w:szCs w:val="28"/>
          <w:lang w:eastAsia="ru-RU"/>
        </w:rPr>
      </w:pPr>
      <w:r w:rsidRPr="001F3D89">
        <w:rPr>
          <w:rFonts w:ascii="Times New Roman" w:eastAsia="Times New Roman" w:hAnsi="Times New Roman" w:cs="Times New Roman"/>
          <w:sz w:val="28"/>
          <w:szCs w:val="28"/>
          <w:lang w:eastAsia="ru-RU"/>
        </w:rPr>
        <w:t>Слово «кадастр» произошло от латинского слова «</w:t>
      </w:r>
      <w:proofErr w:type="spellStart"/>
      <w:r w:rsidRPr="001F3D89">
        <w:rPr>
          <w:rFonts w:ascii="Times New Roman" w:eastAsia="Times New Roman" w:hAnsi="Times New Roman" w:cs="Times New Roman"/>
          <w:sz w:val="28"/>
          <w:szCs w:val="28"/>
          <w:lang w:eastAsia="ru-RU"/>
        </w:rPr>
        <w:t>capitastrum</w:t>
      </w:r>
      <w:proofErr w:type="spellEnd"/>
      <w:r w:rsidRPr="001F3D89">
        <w:rPr>
          <w:rFonts w:ascii="Times New Roman" w:eastAsia="Times New Roman" w:hAnsi="Times New Roman" w:cs="Times New Roman"/>
          <w:sz w:val="28"/>
          <w:szCs w:val="28"/>
          <w:lang w:eastAsia="ru-RU"/>
        </w:rPr>
        <w:t xml:space="preserve">”, означающего «опись податных предметов». В связи с этим первоначально кадастр означал книгу (реестр), содержащую опись облагаемых предметов. </w:t>
      </w:r>
    </w:p>
    <w:p w:rsidR="0077187E" w:rsidRPr="001F3D89"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sz w:val="28"/>
          <w:szCs w:val="28"/>
          <w:lang w:eastAsia="ru-RU"/>
        </w:rPr>
        <w:t>В зависимости от того, что является объектом учета и оценки, обычно различают кадастры земельный, водный, лесной и т.п. Таким образом, в узком понимании земельный кадастр – это книга (реестр) о предметах поземельного обложения;</w:t>
      </w:r>
      <w:r>
        <w:rPr>
          <w:rFonts w:ascii="Times New Roman" w:eastAsia="Times New Roman" w:hAnsi="Times New Roman" w:cs="Times New Roman"/>
          <w:color w:val="000000"/>
          <w:sz w:val="28"/>
          <w:szCs w:val="28"/>
          <w:lang w:eastAsia="ru-RU"/>
        </w:rPr>
        <w:t xml:space="preserve"> </w:t>
      </w:r>
      <w:r w:rsidRPr="001F3D89">
        <w:rPr>
          <w:rFonts w:ascii="Times New Roman" w:eastAsia="Times New Roman" w:hAnsi="Times New Roman" w:cs="Times New Roman"/>
          <w:color w:val="000000"/>
          <w:sz w:val="28"/>
          <w:szCs w:val="28"/>
          <w:lang w:eastAsia="ru-RU"/>
        </w:rPr>
        <w:t>в широком понятии в условиях частной собственности на землю – это определенная система действий по учету, описанию и оценке земли, проводимая государством с целью получения сведений о земле для поземельного налогообложения.</w:t>
      </w:r>
    </w:p>
    <w:p w:rsidR="0077187E" w:rsidRPr="001F3D89"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color w:val="000000"/>
          <w:sz w:val="28"/>
          <w:szCs w:val="28"/>
          <w:lang w:eastAsia="ru-RU"/>
        </w:rPr>
        <w:t>Земельный кадастр отличается от других видов кадастров своим объектом, в качестве которого выступает земля, как источник материальных благ и средство производства. Специфика методики земельного кадастра обусловливается особенностями земли.</w:t>
      </w:r>
    </w:p>
    <w:p w:rsidR="0077187E" w:rsidRPr="001F3D89"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color w:val="000000"/>
          <w:sz w:val="28"/>
          <w:szCs w:val="28"/>
          <w:lang w:eastAsia="ru-RU"/>
        </w:rPr>
        <w:t>Особенности земли предопределяют в значительной мере и особенности содержания, а также способы и методы ведения земельного кадастра.</w:t>
      </w:r>
    </w:p>
    <w:p w:rsidR="0077187E" w:rsidRPr="001F3D89"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color w:val="000000"/>
          <w:sz w:val="28"/>
          <w:szCs w:val="28"/>
          <w:lang w:eastAsia="ru-RU"/>
        </w:rPr>
        <w:t>Земельному кадастру в общем виде свойственны следующие операции:</w:t>
      </w:r>
    </w:p>
    <w:p w:rsidR="0077187E" w:rsidRPr="0077187E" w:rsidRDefault="0077187E" w:rsidP="0077187E">
      <w:pPr>
        <w:spacing w:after="0" w:line="240" w:lineRule="auto"/>
        <w:ind w:firstLine="750"/>
        <w:jc w:val="both"/>
        <w:rPr>
          <w:rFonts w:ascii="Times New Roman" w:eastAsia="Times New Roman" w:hAnsi="Times New Roman" w:cs="Times New Roman"/>
          <w:bCs/>
          <w:color w:val="000000"/>
          <w:sz w:val="28"/>
          <w:szCs w:val="28"/>
          <w:lang w:eastAsia="ru-RU"/>
        </w:rPr>
      </w:pPr>
      <w:bookmarkStart w:id="0" w:name="_GoBack"/>
      <w:r w:rsidRPr="0077187E">
        <w:rPr>
          <w:rFonts w:ascii="Times New Roman" w:eastAsia="Times New Roman" w:hAnsi="Times New Roman" w:cs="Times New Roman"/>
          <w:bCs/>
          <w:color w:val="000000"/>
          <w:sz w:val="28"/>
          <w:szCs w:val="28"/>
          <w:lang w:eastAsia="ru-RU"/>
        </w:rPr>
        <w:t>1) учет земель;</w:t>
      </w:r>
    </w:p>
    <w:p w:rsidR="0077187E" w:rsidRPr="0077187E"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77187E">
        <w:rPr>
          <w:rFonts w:ascii="Times New Roman" w:eastAsia="Times New Roman" w:hAnsi="Times New Roman" w:cs="Times New Roman"/>
          <w:bCs/>
          <w:color w:val="000000"/>
          <w:sz w:val="28"/>
          <w:szCs w:val="28"/>
          <w:lang w:eastAsia="ru-RU"/>
        </w:rPr>
        <w:t>2)описание земель;</w:t>
      </w:r>
    </w:p>
    <w:p w:rsidR="0077187E" w:rsidRPr="0077187E"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77187E">
        <w:rPr>
          <w:rFonts w:ascii="Times New Roman" w:eastAsia="Times New Roman" w:hAnsi="Times New Roman" w:cs="Times New Roman"/>
          <w:bCs/>
          <w:color w:val="000000"/>
          <w:sz w:val="28"/>
          <w:szCs w:val="28"/>
          <w:lang w:eastAsia="ru-RU"/>
        </w:rPr>
        <w:t>3)оценка земель.</w:t>
      </w:r>
    </w:p>
    <w:bookmarkEnd w:id="0"/>
    <w:p w:rsidR="0077187E" w:rsidRPr="001F3D89"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color w:val="000000"/>
          <w:sz w:val="28"/>
          <w:szCs w:val="28"/>
          <w:lang w:eastAsia="ru-RU"/>
        </w:rPr>
        <w:t>При учете определяются пространственное положение, размеры, состав земельных угодий и их качество.</w:t>
      </w:r>
    </w:p>
    <w:p w:rsidR="0077187E" w:rsidRPr="001F3D89"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color w:val="000000"/>
          <w:sz w:val="28"/>
          <w:szCs w:val="28"/>
          <w:lang w:eastAsia="ru-RU"/>
        </w:rPr>
        <w:t>Описание включает выяснение и фиксацию естественноисторических и экономических свойств земли. Оценка дает определение ценности и доходности земли как средства производства.</w:t>
      </w:r>
    </w:p>
    <w:p w:rsidR="0077187E" w:rsidRPr="001F3D89"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color w:val="000000"/>
          <w:sz w:val="28"/>
          <w:szCs w:val="28"/>
          <w:lang w:eastAsia="ru-RU"/>
        </w:rPr>
        <w:t>Каждая из названных операций кадастра представляет собой ряд технических приемов. А все вместе они дают наиболее полную характеристику количества, качества, основных свойств и признаков земли, сравнительную ее ценность как объекта хозяйствования и обложения.</w:t>
      </w:r>
    </w:p>
    <w:p w:rsidR="0077187E" w:rsidRPr="001F3D89"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color w:val="000000"/>
          <w:sz w:val="28"/>
          <w:szCs w:val="28"/>
          <w:lang w:eastAsia="ru-RU"/>
        </w:rPr>
        <w:t xml:space="preserve">Вопрос о значении каждой операции при проведении кадастра в различные времена и в отдельных странах ставился по-разному. В одних случаях в кадастре главное внимание уделялось учету земель, в других – </w:t>
      </w:r>
      <w:r w:rsidRPr="001F3D89">
        <w:rPr>
          <w:rFonts w:ascii="Times New Roman" w:eastAsia="Times New Roman" w:hAnsi="Times New Roman" w:cs="Times New Roman"/>
          <w:color w:val="000000"/>
          <w:sz w:val="28"/>
          <w:szCs w:val="28"/>
          <w:lang w:eastAsia="ru-RU"/>
        </w:rPr>
        <w:lastRenderedPageBreak/>
        <w:t>естественноисторическому или экономическому описанию их, в третьих – оценке или какому-либо сочетанию операций.</w:t>
      </w:r>
    </w:p>
    <w:p w:rsidR="0077187E" w:rsidRPr="001F3D89"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color w:val="000000"/>
          <w:sz w:val="28"/>
          <w:szCs w:val="28"/>
          <w:lang w:eastAsia="ru-RU"/>
        </w:rPr>
        <w:t>Во всех случаях учет и оценка земель являются непременными составными частями земельного кадастра. Обязателен учет пространственного положения земель.</w:t>
      </w:r>
    </w:p>
    <w:p w:rsidR="0077187E" w:rsidRPr="001F3D89"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color w:val="000000"/>
          <w:sz w:val="28"/>
          <w:szCs w:val="28"/>
          <w:lang w:eastAsia="ru-RU"/>
        </w:rPr>
        <w:t>Необходимость в учете земель появляется с того момента, когда человек начал использовать их для получения пищи, то есть когда появилось земледелие. Развитие земледелия и скотоводства требовало учета земель в первую очередь по характеру их использования (пашня, пастбище), то есть видам угодий. Рабовладельческое государство облагало крестьян огромными налогами, принуждало выполнять различного рода повинности. Значительные площади земель принадлежали государству. Поэтому при рабовладельческом строе проводится перепись и учет земель и землевладений, составляются планы и заводится специальная документация с указанием сведений о площадях земель и угодий. На определенном этапе развития рабовладельческого общества земли начинают учитывать по их качеству. Возникает потребность в сравнительной оценке качества земель. Таким образом, с появлением частной собственности на землю возникает необходимость в земельно-учетных данных для налогообложения.</w:t>
      </w:r>
    </w:p>
    <w:p w:rsidR="0077187E" w:rsidRPr="001F3D89"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color w:val="000000"/>
          <w:sz w:val="28"/>
          <w:szCs w:val="28"/>
          <w:lang w:eastAsia="ru-RU"/>
        </w:rPr>
        <w:t>Земельный кадастр служил, одним из важных средств поземельного обложения. Его данные принимались за основу при установлении размеров налога на земледельцев.</w:t>
      </w:r>
    </w:p>
    <w:p w:rsidR="0077187E" w:rsidRPr="001F3D89" w:rsidRDefault="0077187E" w:rsidP="0077187E">
      <w:pPr>
        <w:spacing w:after="0" w:line="240" w:lineRule="auto"/>
        <w:ind w:firstLine="750"/>
        <w:jc w:val="both"/>
        <w:rPr>
          <w:rFonts w:ascii="Times New Roman" w:eastAsia="Times New Roman" w:hAnsi="Times New Roman" w:cs="Times New Roman"/>
          <w:color w:val="000000"/>
          <w:sz w:val="28"/>
          <w:szCs w:val="28"/>
          <w:lang w:eastAsia="ru-RU"/>
        </w:rPr>
      </w:pPr>
      <w:r w:rsidRPr="001F3D89">
        <w:rPr>
          <w:rFonts w:ascii="Times New Roman" w:eastAsia="Times New Roman" w:hAnsi="Times New Roman" w:cs="Times New Roman"/>
          <w:color w:val="000000"/>
          <w:sz w:val="28"/>
          <w:szCs w:val="28"/>
          <w:lang w:eastAsia="ru-RU"/>
        </w:rPr>
        <w:t>С течением времени большое значение приобретает правовая сторона кадастра. Он стал включать земельно - регистрационные сведения и был связан с оформлением права собственности на землю. К нему стали обращаться в целях правового обеспечения земельной собственности и решения гражданских дел о границах землепользования.</w:t>
      </w:r>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Земельный кадастр получает дальнейшее развитие и оформление как специальное мероприятие в условиях феодального способа производства, где укрепляется частная собственность феодалов на землю. При феодализме налогообложение было неравномерным в отношении отдельных категорий землевладений и земель. В условиях капиталистического строя земельный кадастр представляет собой сложное мероприятие, осуществляемое специальной земельно-кадастровой службой. Основные виды земельного кадастра в современном понятии этого мероприятия сложились при капитализме. Они различаются по предмету и приемам оценки земли в целях налогообложения.</w:t>
      </w:r>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Основное же назначение земельного кадастра остается прежним – обеспечение сведениями с целью изъятия государством части дохода, получаемого землевладельцами. Это обусловливается сущностью капиталистических земельных отношений.</w:t>
      </w:r>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С принятием этого закона с землей, как формой недвижимости, могут производиться различные операции, такие как: купля-продажа, обмен, дарение, ипотечные операции с залогом земельных участков и тому подобное.</w:t>
      </w:r>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lastRenderedPageBreak/>
        <w:t>Государственный земельный кадастр представляет собой, систему сведений о природном и хозяйственном положении земель Республики Казахстан, местоположении, размерах и границах земельных участков, их качественной характеристике, об учете землепользования и оценке земельных участков, иных необходимых сведений.</w:t>
      </w:r>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Земельный кадастр имеет большое значение для анализа хозяйственной деятельности, прежде всего эффективности использования земель сельскохозяйственными предприятиями. Данные земельного кадастра имеют большое значение для правильного исчисления земельного налога, арендной платы, при установлении сумм возмещения ущерба при изъятиях и т.п.</w:t>
      </w:r>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 xml:space="preserve">В Казахстане, земельный кадастр, проводится, как государственное мероприятие. Государственный характер его определяется его значимостью для решения общегосударственных задач (планирования народного хозяйства, управление единым земельным фондом, охрана прав землепользователей, землевладельцев, охрана и эффективное использование земель и т.д.). Государство определяет назначение, задачи, содержание, составные части и порядок его ведения. Оно устанавливает содержание земельно - кадастровых данных и документации, формы и содержание кадастровой отчетности, </w:t>
      </w:r>
      <w:proofErr w:type="gramStart"/>
      <w:r w:rsidRPr="001F3D89">
        <w:rPr>
          <w:color w:val="000000"/>
          <w:sz w:val="28"/>
          <w:szCs w:val="28"/>
        </w:rPr>
        <w:t>контроль за</w:t>
      </w:r>
      <w:proofErr w:type="gramEnd"/>
      <w:r w:rsidRPr="001F3D89">
        <w:rPr>
          <w:color w:val="000000"/>
          <w:sz w:val="28"/>
          <w:szCs w:val="28"/>
        </w:rPr>
        <w:t xml:space="preserve"> ведением земельного кадастра и организацию выполнения кадастровых работ.</w:t>
      </w:r>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Формирование сведений кадастра обеспечивается проведением топографо-геодезических, аэрокосмических, картографических, землеустроительных, инвентаризационных, почвенных, геоботанических, оценочных и иных обследований и изысканий.</w:t>
      </w:r>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Единицей учета и хранения, данных формирующегося земельного кадастра является земельный участок, выделенный в замкнутых границах, закрепленный в установленном порядке за субъектами земельных правоотношений, наряду с которым применяются и другие единицы учета - земельно-кадастровый квартал, район (город), область. Переход на новую единицу учета - земельный участок - является важным отличием от принятого порядка учета в советском кадастре, где основной единицей учета являлось землепользование.</w:t>
      </w:r>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В современном кадастре, на основе применения компьютерных технологий, для каждого земельного участка фиксируются физические характеристики, позволяющие однозначно выделить его в пространстве, определить размеры и местоположение, а также стоимостная оценка (цена земли).</w:t>
      </w:r>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 xml:space="preserve">Накопление данных производится на уровне соответствующих административных районов, где фиксируется и хранится информация о кадастровом номере участка, наименовании физического или юридического лица - субъекта прав на земельный участок, актах исполнительных органов и других документах, местонахождении и размере, оценочной стоимости земельного участка, целевом назначении, делимости и неделимости, сервитутах, ограничениях по его использованию. Эти данные </w:t>
      </w:r>
      <w:r w:rsidRPr="001F3D89">
        <w:rPr>
          <w:color w:val="000000"/>
          <w:sz w:val="28"/>
          <w:szCs w:val="28"/>
        </w:rPr>
        <w:lastRenderedPageBreak/>
        <w:t>систематизируются по формам собственности, категориям земель, по районам, области, городу и республике в целом, собираются, обрабатываются и хранятся как на бумажных, так и на магнитных носителях.</w:t>
      </w:r>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Анализ показал, что изменились цель и задачи земельного кадастра. Так, сейчас основными целями земельного кадастра являются создание многофункциональной автоматизированной информационной системы и единого банка информации о земле для обеспечения государственного регулирования земельных отношений и управления земельными ресурсами. Изучение показало, что в связи с этим коренным образом изменились и задачи системы государственного земельного кадастра в Казахстане.</w:t>
      </w:r>
    </w:p>
    <w:p w:rsidR="0077187E" w:rsidRDefault="0077187E" w:rsidP="0077187E">
      <w:pPr>
        <w:pStyle w:val="a3"/>
        <w:spacing w:before="0" w:beforeAutospacing="0" w:after="0" w:afterAutospacing="0"/>
        <w:ind w:firstLine="750"/>
        <w:jc w:val="both"/>
        <w:rPr>
          <w:color w:val="000000"/>
          <w:sz w:val="28"/>
          <w:szCs w:val="28"/>
        </w:rPr>
      </w:pPr>
      <w:proofErr w:type="gramStart"/>
      <w:r w:rsidRPr="001F3D89">
        <w:rPr>
          <w:color w:val="000000"/>
          <w:sz w:val="28"/>
          <w:szCs w:val="28"/>
        </w:rPr>
        <w:t xml:space="preserve">Основными задачами формирующейся системы земельного кадастра РК являются следующие: </w:t>
      </w:r>
      <w:proofErr w:type="gramEnd"/>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обеспечение государственного регулирования земельных отношений;</w:t>
      </w:r>
    </w:p>
    <w:p w:rsidR="0077187E"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 xml:space="preserve">обеспечение реализации инвестиционной и налоговой политики государства; осуществление принципа платности использования земли; определения нормативной базы налогообложения, оценки земли, рыночных цен на земельные участки, ведения операций с землей; </w:t>
      </w:r>
    </w:p>
    <w:p w:rsidR="0077187E" w:rsidRPr="001F3D89" w:rsidRDefault="0077187E" w:rsidP="0077187E">
      <w:pPr>
        <w:pStyle w:val="a3"/>
        <w:spacing w:before="0" w:beforeAutospacing="0" w:after="0" w:afterAutospacing="0"/>
        <w:ind w:firstLine="750"/>
        <w:jc w:val="both"/>
        <w:rPr>
          <w:color w:val="000000"/>
          <w:sz w:val="28"/>
          <w:szCs w:val="28"/>
        </w:rPr>
      </w:pPr>
      <w:r w:rsidRPr="001F3D89">
        <w:rPr>
          <w:color w:val="000000"/>
          <w:sz w:val="28"/>
          <w:szCs w:val="28"/>
        </w:rPr>
        <w:t xml:space="preserve">защиты права частной собственности на земельные участки и права землепользования государственных и негосударственных субъектов правоотношений; обеспечения устойчивости землепользования, разрешения земельных споров путем государственной регистрации прав и обеспечения кадастровой документации и информацией; обеспечение </w:t>
      </w:r>
      <w:proofErr w:type="spellStart"/>
      <w:r w:rsidRPr="001F3D89">
        <w:rPr>
          <w:color w:val="000000"/>
          <w:sz w:val="28"/>
          <w:szCs w:val="28"/>
        </w:rPr>
        <w:t>конкурентности</w:t>
      </w:r>
      <w:proofErr w:type="spellEnd"/>
      <w:r w:rsidRPr="001F3D89">
        <w:rPr>
          <w:color w:val="000000"/>
          <w:sz w:val="28"/>
          <w:szCs w:val="28"/>
        </w:rPr>
        <w:t xml:space="preserve"> земельного рынка и другие.</w:t>
      </w:r>
    </w:p>
    <w:p w:rsidR="0077187E" w:rsidRDefault="0077187E" w:rsidP="0077187E">
      <w:pPr>
        <w:pStyle w:val="a3"/>
        <w:spacing w:before="0" w:beforeAutospacing="0" w:after="0" w:afterAutospacing="0"/>
        <w:ind w:firstLine="750"/>
        <w:jc w:val="both"/>
        <w:rPr>
          <w:rStyle w:val="a4"/>
          <w:color w:val="000000"/>
          <w:sz w:val="28"/>
          <w:szCs w:val="28"/>
        </w:rPr>
      </w:pPr>
    </w:p>
    <w:p w:rsidR="0077187E" w:rsidRDefault="0077187E" w:rsidP="0077187E">
      <w:pPr>
        <w:pStyle w:val="a3"/>
        <w:spacing w:before="0" w:beforeAutospacing="0" w:after="0" w:afterAutospacing="0"/>
        <w:ind w:firstLine="750"/>
        <w:jc w:val="both"/>
        <w:rPr>
          <w:rStyle w:val="a4"/>
          <w:color w:val="000000"/>
          <w:sz w:val="28"/>
          <w:szCs w:val="28"/>
        </w:rPr>
      </w:pPr>
    </w:p>
    <w:p w:rsidR="0077187E" w:rsidRDefault="0077187E" w:rsidP="0077187E">
      <w:pPr>
        <w:pStyle w:val="a3"/>
        <w:spacing w:before="0" w:beforeAutospacing="0" w:after="0" w:afterAutospacing="0"/>
        <w:ind w:firstLine="750"/>
        <w:jc w:val="both"/>
        <w:rPr>
          <w:rStyle w:val="a4"/>
          <w:color w:val="000000"/>
          <w:sz w:val="28"/>
          <w:szCs w:val="28"/>
        </w:rPr>
      </w:pPr>
    </w:p>
    <w:p w:rsidR="0077187E" w:rsidRDefault="0077187E" w:rsidP="0077187E">
      <w:pPr>
        <w:pStyle w:val="a3"/>
        <w:spacing w:before="0" w:beforeAutospacing="0" w:after="0" w:afterAutospacing="0"/>
        <w:ind w:firstLine="750"/>
        <w:jc w:val="both"/>
        <w:rPr>
          <w:rStyle w:val="a4"/>
          <w:color w:val="000000"/>
          <w:sz w:val="28"/>
          <w:szCs w:val="28"/>
        </w:rPr>
      </w:pPr>
    </w:p>
    <w:p w:rsidR="001646E5" w:rsidRDefault="001646E5"/>
    <w:sectPr w:rsidR="001646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5A1"/>
    <w:rsid w:val="001646E5"/>
    <w:rsid w:val="002E05A1"/>
    <w:rsid w:val="007718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187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718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7187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187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718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7187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1398</Words>
  <Characters>7970</Characters>
  <Application>Microsoft Office Word</Application>
  <DocSecurity>0</DocSecurity>
  <Lines>66</Lines>
  <Paragraphs>18</Paragraphs>
  <ScaleCrop>false</ScaleCrop>
  <Company>diakov.net</Company>
  <LinksUpToDate>false</LinksUpToDate>
  <CharactersWithSpaces>9350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2021-11-05T04:03:00Z</dcterms:created>
  <dcterms:modified xsi:type="dcterms:W3CDTF">2021-11-05T04:05:00Z</dcterms:modified>
</cp:coreProperties>
</file>